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1DFAD70D" w14:textId="77777777" w:rsidR="002D2BF3" w:rsidRPr="002D2BF3" w:rsidRDefault="002D2BF3" w:rsidP="002D2BF3">
      <w:pPr>
        <w:numPr>
          <w:ilvl w:val="0"/>
          <w:numId w:val="17"/>
        </w:numPr>
        <w:spacing w:after="160" w:line="256" w:lineRule="auto"/>
        <w:rPr>
          <w:lang w:val="en-GB"/>
        </w:rPr>
      </w:pPr>
      <w:r w:rsidRPr="002D2BF3">
        <w:rPr>
          <w:lang w:val="en-GB"/>
        </w:rPr>
        <w:t xml:space="preserve">We are Bishop Chadwick Catholic Education Trust (Academy) Evolve Business Centre, Cygnet Way, </w:t>
      </w:r>
      <w:proofErr w:type="spellStart"/>
      <w:r w:rsidRPr="002D2BF3">
        <w:rPr>
          <w:lang w:val="en-GB"/>
        </w:rPr>
        <w:t>Rainton</w:t>
      </w:r>
      <w:proofErr w:type="spellEnd"/>
      <w:r w:rsidRPr="002D2BF3">
        <w:rPr>
          <w:lang w:val="en-GB"/>
        </w:rPr>
        <w:t xml:space="preserve"> Bridge South Business Park, Houghton-le Spring DH4 5QY</w:t>
      </w:r>
    </w:p>
    <w:p w14:paraId="3B18DDBF" w14:textId="77777777" w:rsidR="002D2BF3" w:rsidRPr="002D2BF3" w:rsidRDefault="002D2BF3" w:rsidP="002D2BF3">
      <w:pPr>
        <w:spacing w:after="160" w:line="256" w:lineRule="auto"/>
        <w:rPr>
          <w:lang w:val="en-GB"/>
        </w:rPr>
      </w:pPr>
    </w:p>
    <w:p w14:paraId="43FFC1ED" w14:textId="77777777" w:rsidR="002D2BF3" w:rsidRPr="002D2BF3" w:rsidRDefault="002D2BF3" w:rsidP="002D2BF3">
      <w:pPr>
        <w:numPr>
          <w:ilvl w:val="0"/>
          <w:numId w:val="17"/>
        </w:numPr>
        <w:spacing w:after="160" w:line="256" w:lineRule="auto"/>
        <w:rPr>
          <w:lang w:val="en-GB"/>
        </w:rPr>
      </w:pPr>
      <w:r w:rsidRPr="002D2BF3">
        <w:rPr>
          <w:lang w:val="en-GB"/>
        </w:rPr>
        <w:t xml:space="preserve">Being </w:t>
      </w:r>
      <w:proofErr w:type="gramStart"/>
      <w:r w:rsidRPr="002D2BF3">
        <w:rPr>
          <w:lang w:val="en-GB"/>
        </w:rPr>
        <w:t>a Catholic education provider</w:t>
      </w:r>
      <w:proofErr w:type="gramEnd"/>
      <w:r w:rsidRPr="002D2BF3">
        <w:rPr>
          <w:lang w:val="en-GB"/>
        </w:rPr>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 functions.</w:t>
      </w:r>
    </w:p>
    <w:p w14:paraId="45BF7D42" w14:textId="77777777" w:rsidR="002D2BF3" w:rsidRPr="002D2BF3" w:rsidRDefault="002D2BF3" w:rsidP="002D2BF3">
      <w:pPr>
        <w:spacing w:after="160" w:line="256" w:lineRule="auto"/>
        <w:rPr>
          <w:lang w:val="en-GB"/>
        </w:rPr>
      </w:pPr>
    </w:p>
    <w:p w14:paraId="5E3536D9" w14:textId="77777777" w:rsidR="002D2BF3" w:rsidRPr="002D2BF3" w:rsidRDefault="002D2BF3" w:rsidP="002D2BF3">
      <w:pPr>
        <w:numPr>
          <w:ilvl w:val="0"/>
          <w:numId w:val="17"/>
        </w:numPr>
        <w:spacing w:after="160" w:line="256" w:lineRule="auto"/>
        <w:rPr>
          <w:lang w:val="en-GB"/>
        </w:rPr>
      </w:pPr>
      <w:r w:rsidRPr="002D2BF3">
        <w:rPr>
          <w:lang w:val="en-GB"/>
        </w:rPr>
        <w:t xml:space="preserve">The person responsible for data protection within our organisation is Sarah Burns, Data2action and you can contact them with any questions relating to our handling of your data.  You can contact them by </w:t>
      </w:r>
      <w:hyperlink r:id="rId12" w:history="1">
        <w:r w:rsidRPr="002D2BF3">
          <w:rPr>
            <w:color w:val="0563C1" w:themeColor="hyperlink"/>
            <w:u w:val="single"/>
            <w:lang w:val="en-GB"/>
          </w:rPr>
          <w:t>bccet_dpo@data2action.co.uk</w:t>
        </w:r>
      </w:hyperlink>
      <w:r w:rsidRPr="002D2BF3">
        <w:rPr>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bookmarkStart w:id="7" w:name="_GoBack"/>
      <w:bookmarkEnd w:id="7"/>
    </w:p>
    <w:p w14:paraId="08450192" w14:textId="3CDF790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0F3C35" w:rsidRPr="000F3C35">
        <w:rPr>
          <w:rFonts w:asciiTheme="minorHAnsi" w:eastAsiaTheme="minorHAnsi" w:hAnsiTheme="minorHAnsi" w:cstheme="minorBidi"/>
          <w:lang w:val="en-GB"/>
        </w:rPr>
        <w:t xml:space="preserve">Bishop Chadwick Catholic Education Trust </w:t>
      </w:r>
      <w:r w:rsidRPr="000F3C35">
        <w:rPr>
          <w:rFonts w:asciiTheme="minorHAnsi" w:eastAsiaTheme="minorHAnsi" w:hAnsiTheme="minorHAnsi" w:cstheme="minorBidi"/>
          <w:lang w:val="en-GB"/>
        </w:rPr>
        <w:t>as part of</w:t>
      </w:r>
      <w:r w:rsidR="000F3C35" w:rsidRPr="000F3C35">
        <w:rPr>
          <w:rFonts w:asciiTheme="minorHAnsi" w:eastAsiaTheme="minorHAnsi" w:hAnsiTheme="minorHAnsi" w:cstheme="minorBidi"/>
          <w:lang w:val="en-GB"/>
        </w:rPr>
        <w:t xml:space="preserve"> an</w:t>
      </w:r>
      <w:r w:rsidRPr="000F3C35">
        <w:rPr>
          <w:rFonts w:asciiTheme="minorHAnsi" w:eastAsiaTheme="minorHAnsi" w:hAnsiTheme="minorHAnsi" w:cstheme="minorBidi"/>
          <w:lang w:val="en-GB"/>
        </w:rPr>
        <w:t xml:space="preserve"> </w:t>
      </w:r>
      <w:r w:rsidR="000F3C35">
        <w:rPr>
          <w:rFonts w:asciiTheme="minorHAnsi" w:eastAsiaTheme="minorHAnsi" w:hAnsiTheme="minorHAnsi" w:cstheme="minorBidi"/>
          <w:lang w:val="en-GB"/>
        </w:rPr>
        <w:t>audit/ recruitment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D536577" w14:textId="77777777" w:rsidR="000F3C35" w:rsidRPr="000F3C35" w:rsidRDefault="000F3C35" w:rsidP="000F3C35">
      <w:pPr>
        <w:numPr>
          <w:ilvl w:val="0"/>
          <w:numId w:val="14"/>
        </w:numPr>
        <w:spacing w:after="160" w:line="259" w:lineRule="auto"/>
        <w:contextualSpacing/>
        <w:rPr>
          <w:rFonts w:asciiTheme="minorHAnsi" w:eastAsiaTheme="minorHAnsi" w:hAnsiTheme="minorHAnsi" w:cstheme="minorBidi"/>
          <w:lang w:val="en-GB"/>
        </w:rPr>
      </w:pPr>
      <w:r w:rsidRPr="000F3C35">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contacting the school’s DPO </w:t>
      </w:r>
      <w:hyperlink r:id="rId13" w:history="1">
        <w:r w:rsidRPr="000F3C35">
          <w:rPr>
            <w:rStyle w:val="Hyperlink"/>
            <w:rFonts w:asciiTheme="minorHAnsi" w:eastAsiaTheme="minorHAnsi" w:hAnsiTheme="minorHAnsi" w:cstheme="minorBidi"/>
            <w:lang w:val="en-GB"/>
          </w:rPr>
          <w:t>bccet.dpo@data2action.co.uk</w:t>
        </w:r>
      </w:hyperlink>
      <w:r w:rsidRPr="000F3C35">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0F3C35">
          <w:rPr>
            <w:rStyle w:val="Hyperlink"/>
            <w:rFonts w:asciiTheme="minorHAnsi" w:eastAsiaTheme="minorHAnsi" w:hAnsiTheme="minorHAnsi" w:cstheme="minorBidi"/>
            <w:lang w:val="en-GB"/>
          </w:rPr>
          <w:t>www.ico.org.uk</w:t>
        </w:r>
      </w:hyperlink>
      <w:r w:rsidRPr="000F3C35">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1C275CE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F3C35" w:rsidRPr="000F3C3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3"/>
  </w:num>
  <w:num w:numId="6">
    <w:abstractNumId w:val="0"/>
  </w:num>
  <w:num w:numId="7">
    <w:abstractNumId w:val="5"/>
  </w:num>
  <w:num w:numId="8">
    <w:abstractNumId w:val="13"/>
  </w:num>
  <w:num w:numId="9">
    <w:abstractNumId w:val="1"/>
  </w:num>
  <w:num w:numId="10">
    <w:abstractNumId w:val="2"/>
  </w:num>
  <w:num w:numId="11">
    <w:abstractNumId w:val="10"/>
  </w:num>
  <w:num w:numId="12">
    <w:abstractNumId w:val="8"/>
  </w:num>
  <w:num w:numId="13">
    <w:abstractNumId w:val="14"/>
  </w:num>
  <w:num w:numId="14">
    <w:abstractNumId w:val="7"/>
  </w:num>
  <w:num w:numId="15">
    <w:abstractNumId w:val="6"/>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3C35"/>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D2BF3"/>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13EB2"/>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dpo@data2acti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http://purl.org/dc/dcmitype/"/>
    <ds:schemaRef ds:uri="http://schemas.microsoft.com/office/infopath/2007/PartnerControls"/>
    <ds:schemaRef ds:uri="http://schemas.microsoft.com/office/2006/documentManagement/types"/>
    <ds:schemaRef ds:uri="2163c220-415e-43a0-9593-7ae31032d50c"/>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26BD06B-F9EF-442E-87EE-AE0F156A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Anna.Tumelty</cp:lastModifiedBy>
  <cp:revision>4</cp:revision>
  <cp:lastPrinted>2019-04-04T10:18:00Z</cp:lastPrinted>
  <dcterms:created xsi:type="dcterms:W3CDTF">2021-03-12T13:09:00Z</dcterms:created>
  <dcterms:modified xsi:type="dcterms:W3CDTF">2021-05-18T11:56:00Z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